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F07F" w14:textId="32E678E9" w:rsidR="00A9204E" w:rsidRDefault="006F5A6D" w:rsidP="006F5A6D">
      <w:pPr>
        <w:pStyle w:val="Title"/>
      </w:pPr>
      <w:r>
        <w:t>Knowing the times and seasons</w:t>
      </w:r>
    </w:p>
    <w:p w14:paraId="30EEA8F6" w14:textId="6C8A7474" w:rsidR="00616EFA" w:rsidRPr="00616EFA" w:rsidRDefault="00616EFA" w:rsidP="00616EFA">
      <w:pPr>
        <w:pStyle w:val="NoSpacing"/>
        <w:rPr>
          <w:rFonts w:eastAsia="Times New Roman"/>
          <w:i/>
          <w:iCs/>
          <w:sz w:val="24"/>
          <w:szCs w:val="24"/>
          <w:shd w:val="clear" w:color="auto" w:fill="FFFFFF"/>
        </w:rPr>
      </w:pPr>
      <w:r w:rsidRPr="00616EFA">
        <w:rPr>
          <w:rFonts w:eastAsia="Times New Roman"/>
          <w:i/>
          <w:iCs/>
          <w:sz w:val="24"/>
          <w:szCs w:val="24"/>
          <w:shd w:val="clear" w:color="auto" w:fill="FFFFFF"/>
        </w:rPr>
        <w:t xml:space="preserve">Of the sons of Issachar who </w:t>
      </w:r>
      <w:proofErr w:type="gramStart"/>
      <w:r w:rsidRPr="00616EFA">
        <w:rPr>
          <w:rFonts w:eastAsia="Times New Roman"/>
          <w:i/>
          <w:iCs/>
          <w:sz w:val="24"/>
          <w:szCs w:val="24"/>
          <w:shd w:val="clear" w:color="auto" w:fill="FFFFFF"/>
        </w:rPr>
        <w:t>had understanding of</w:t>
      </w:r>
      <w:proofErr w:type="gramEnd"/>
      <w:r w:rsidRPr="00616EFA">
        <w:rPr>
          <w:rFonts w:eastAsia="Times New Roman"/>
          <w:i/>
          <w:iCs/>
          <w:sz w:val="24"/>
          <w:szCs w:val="24"/>
          <w:shd w:val="clear" w:color="auto" w:fill="FFFFFF"/>
        </w:rPr>
        <w:t xml:space="preserve"> the times, to know what Israel ought to do, their chiefs were two hundred; and all their brethren were at their command. </w:t>
      </w:r>
    </w:p>
    <w:p w14:paraId="4ED4B371" w14:textId="77777777" w:rsidR="00616EFA" w:rsidRDefault="00616EFA" w:rsidP="00616EFA">
      <w:pPr>
        <w:pStyle w:val="NoSpacing"/>
        <w:rPr>
          <w:rFonts w:eastAsia="Times New Roman"/>
          <w:i/>
          <w:iCs/>
          <w:sz w:val="24"/>
          <w:szCs w:val="24"/>
          <w:shd w:val="clear" w:color="auto" w:fill="FFFFFF"/>
        </w:rPr>
      </w:pPr>
      <w:r w:rsidRPr="00616EFA">
        <w:rPr>
          <w:rFonts w:eastAsia="Times New Roman"/>
          <w:i/>
          <w:iCs/>
          <w:sz w:val="24"/>
          <w:szCs w:val="24"/>
          <w:shd w:val="clear" w:color="auto" w:fill="FFFFFF"/>
        </w:rPr>
        <w:t>I Chronicles 12:32 NKJV</w:t>
      </w:r>
    </w:p>
    <w:p w14:paraId="364042BF" w14:textId="77777777" w:rsidR="00900B38" w:rsidRDefault="00900B38" w:rsidP="00616EFA">
      <w:pPr>
        <w:pStyle w:val="NoSpacing"/>
        <w:rPr>
          <w:rFonts w:eastAsia="Times New Roman"/>
          <w:i/>
          <w:iCs/>
          <w:sz w:val="24"/>
          <w:szCs w:val="24"/>
          <w:shd w:val="clear" w:color="auto" w:fill="FFFFFF"/>
        </w:rPr>
      </w:pPr>
    </w:p>
    <w:p w14:paraId="791BCE7D" w14:textId="03B9AB34" w:rsidR="00900B38" w:rsidRDefault="00900B38" w:rsidP="00616EFA">
      <w:pPr>
        <w:pStyle w:val="NoSpacing"/>
        <w:rPr>
          <w:rFonts w:eastAsia="Times New Roman"/>
          <w:sz w:val="24"/>
          <w:szCs w:val="24"/>
          <w:shd w:val="clear" w:color="auto" w:fill="FFFFFF"/>
        </w:rPr>
      </w:pPr>
      <w:r>
        <w:rPr>
          <w:rFonts w:eastAsia="Times New Roman"/>
          <w:sz w:val="24"/>
          <w:szCs w:val="24"/>
          <w:shd w:val="clear" w:color="auto" w:fill="FFFFFF"/>
        </w:rPr>
        <w:t>This is the year of the open door. Many doors are seasonal. They are open only for a short time and then they close. Doors open and doors close. You do not want to miss your season.</w:t>
      </w:r>
      <w:r w:rsidR="009E4FFE">
        <w:rPr>
          <w:rFonts w:eastAsia="Times New Roman"/>
          <w:sz w:val="24"/>
          <w:szCs w:val="24"/>
          <w:shd w:val="clear" w:color="auto" w:fill="FFFFFF"/>
        </w:rPr>
        <w:t xml:space="preserve"> You</w:t>
      </w:r>
      <w:r>
        <w:rPr>
          <w:rFonts w:eastAsia="Times New Roman"/>
          <w:sz w:val="24"/>
          <w:szCs w:val="24"/>
          <w:shd w:val="clear" w:color="auto" w:fill="FFFFFF"/>
        </w:rPr>
        <w:t xml:space="preserve"> do not want to miss your opportunity.</w:t>
      </w:r>
      <w:r w:rsidR="004364E8">
        <w:rPr>
          <w:rFonts w:eastAsia="Times New Roman"/>
          <w:sz w:val="24"/>
          <w:szCs w:val="24"/>
          <w:shd w:val="clear" w:color="auto" w:fill="FFFFFF"/>
        </w:rPr>
        <w:t xml:space="preserve"> (Revelation 3:7-8, </w:t>
      </w:r>
      <w:r w:rsidR="009E4FFE">
        <w:rPr>
          <w:rFonts w:eastAsia="Times New Roman"/>
          <w:sz w:val="24"/>
          <w:szCs w:val="24"/>
          <w:shd w:val="clear" w:color="auto" w:fill="FFFFFF"/>
        </w:rPr>
        <w:t>Matthew 25:1-13)</w:t>
      </w:r>
    </w:p>
    <w:p w14:paraId="7C57DA32" w14:textId="77777777" w:rsidR="00900B38" w:rsidRDefault="00900B38" w:rsidP="00616EFA">
      <w:pPr>
        <w:pStyle w:val="NoSpacing"/>
        <w:rPr>
          <w:rFonts w:eastAsia="Times New Roman"/>
          <w:sz w:val="24"/>
          <w:szCs w:val="24"/>
          <w:shd w:val="clear" w:color="auto" w:fill="FFFFFF"/>
        </w:rPr>
      </w:pPr>
    </w:p>
    <w:p w14:paraId="17574E61" w14:textId="77777777" w:rsidR="00900B38" w:rsidRDefault="00900B38" w:rsidP="00616EFA">
      <w:pPr>
        <w:pStyle w:val="NoSpacing"/>
        <w:rPr>
          <w:rFonts w:eastAsia="Times New Roman"/>
          <w:sz w:val="24"/>
          <w:szCs w:val="24"/>
          <w:shd w:val="clear" w:color="auto" w:fill="FFFFFF"/>
        </w:rPr>
      </w:pPr>
      <w:r>
        <w:rPr>
          <w:rFonts w:eastAsia="Times New Roman"/>
          <w:sz w:val="24"/>
          <w:szCs w:val="24"/>
          <w:shd w:val="clear" w:color="auto" w:fill="FFFFFF"/>
        </w:rPr>
        <w:t>1) A time to sow and a time to reap</w:t>
      </w:r>
    </w:p>
    <w:p w14:paraId="32996894" w14:textId="69FFB93D" w:rsidR="004364E8" w:rsidRDefault="004364E8" w:rsidP="004364E8">
      <w:pPr>
        <w:pStyle w:val="NoSpacing"/>
        <w:numPr>
          <w:ilvl w:val="0"/>
          <w:numId w:val="24"/>
        </w:numPr>
        <w:rPr>
          <w:rFonts w:eastAsia="Times New Roman"/>
          <w:i/>
          <w:iCs/>
          <w:sz w:val="24"/>
          <w:szCs w:val="24"/>
          <w:shd w:val="clear" w:color="auto" w:fill="FFFFFF"/>
        </w:rPr>
      </w:pPr>
      <w:r w:rsidRPr="004364E8">
        <w:rPr>
          <w:rFonts w:eastAsia="Times New Roman"/>
          <w:i/>
          <w:iCs/>
          <w:sz w:val="24"/>
          <w:szCs w:val="24"/>
          <w:shd w:val="clear" w:color="auto" w:fill="FFFFFF"/>
        </w:rPr>
        <w:t>While the earth remains, Seedtime and harvest, Cold and heat, Winter and summer, and day and night Shall not cease. Genesis 8:22</w:t>
      </w:r>
    </w:p>
    <w:p w14:paraId="038692BD" w14:textId="1C71F7D3" w:rsidR="004364E8" w:rsidRPr="004364E8" w:rsidRDefault="004364E8" w:rsidP="004364E8">
      <w:pPr>
        <w:pStyle w:val="NoSpacing"/>
        <w:numPr>
          <w:ilvl w:val="0"/>
          <w:numId w:val="24"/>
        </w:numPr>
        <w:rPr>
          <w:rFonts w:eastAsia="Times New Roman"/>
          <w:i/>
          <w:iCs/>
          <w:sz w:val="24"/>
          <w:szCs w:val="24"/>
          <w:shd w:val="clear" w:color="auto" w:fill="FFFFFF"/>
        </w:rPr>
      </w:pPr>
      <w:r>
        <w:rPr>
          <w:rFonts w:eastAsia="Times New Roman"/>
          <w:sz w:val="24"/>
          <w:szCs w:val="24"/>
          <w:shd w:val="clear" w:color="auto" w:fill="FFFFFF"/>
        </w:rPr>
        <w:t>The farmer has a set time in the spring to get his crops planted. If he misses his open door than he will not harvest before winter</w:t>
      </w:r>
      <w:r w:rsidR="009E4FFE">
        <w:rPr>
          <w:rFonts w:eastAsia="Times New Roman"/>
          <w:sz w:val="24"/>
          <w:szCs w:val="24"/>
          <w:shd w:val="clear" w:color="auto" w:fill="FFFFFF"/>
        </w:rPr>
        <w:t xml:space="preserve"> – Ecclesiastes 11:4</w:t>
      </w:r>
    </w:p>
    <w:p w14:paraId="04A30422" w14:textId="77777777" w:rsidR="004364E8" w:rsidRDefault="004364E8" w:rsidP="009E4FFE">
      <w:pPr>
        <w:pStyle w:val="NoSpacing"/>
        <w:rPr>
          <w:rFonts w:eastAsia="Times New Roman"/>
          <w:sz w:val="24"/>
          <w:szCs w:val="24"/>
          <w:shd w:val="clear" w:color="auto" w:fill="FFFFFF"/>
        </w:rPr>
      </w:pPr>
    </w:p>
    <w:p w14:paraId="4FC60151" w14:textId="16B19F5C" w:rsidR="009E4FFE" w:rsidRDefault="009E4FFE" w:rsidP="009E4FFE">
      <w:pPr>
        <w:pStyle w:val="NoSpacing"/>
        <w:rPr>
          <w:rFonts w:eastAsia="Times New Roman"/>
          <w:sz w:val="24"/>
          <w:szCs w:val="24"/>
          <w:shd w:val="clear" w:color="auto" w:fill="FFFFFF"/>
        </w:rPr>
      </w:pPr>
      <w:r>
        <w:rPr>
          <w:rFonts w:eastAsia="Times New Roman"/>
          <w:sz w:val="24"/>
          <w:szCs w:val="24"/>
          <w:shd w:val="clear" w:color="auto" w:fill="FFFFFF"/>
        </w:rPr>
        <w:t>2) Kairos time compared to Ch</w:t>
      </w:r>
      <w:r w:rsidR="00B83581">
        <w:rPr>
          <w:rFonts w:eastAsia="Times New Roman"/>
          <w:sz w:val="24"/>
          <w:szCs w:val="24"/>
          <w:shd w:val="clear" w:color="auto" w:fill="FFFFFF"/>
        </w:rPr>
        <w:t>ronos time</w:t>
      </w:r>
    </w:p>
    <w:p w14:paraId="781A8032" w14:textId="27C2B33A" w:rsidR="00B83581" w:rsidRPr="00B83581" w:rsidRDefault="00B83581" w:rsidP="00B83581">
      <w:pPr>
        <w:pStyle w:val="NoSpacing"/>
        <w:numPr>
          <w:ilvl w:val="0"/>
          <w:numId w:val="25"/>
        </w:numPr>
        <w:rPr>
          <w:rFonts w:eastAsia="Times New Roman"/>
          <w:i/>
          <w:iCs/>
          <w:sz w:val="24"/>
          <w:szCs w:val="24"/>
          <w:shd w:val="clear" w:color="auto" w:fill="FFFFFF"/>
        </w:rPr>
      </w:pPr>
      <w:r>
        <w:rPr>
          <w:rFonts w:eastAsia="Times New Roman"/>
          <w:sz w:val="24"/>
          <w:szCs w:val="24"/>
          <w:shd w:val="clear" w:color="auto" w:fill="FFFFFF"/>
        </w:rPr>
        <w:t>Kairos is the opportune time, the appointed time, set time, the proper time for action</w:t>
      </w:r>
    </w:p>
    <w:p w14:paraId="6E593E01" w14:textId="77777777" w:rsidR="00B83581" w:rsidRPr="00B83581" w:rsidRDefault="00B83581" w:rsidP="00B83581">
      <w:pPr>
        <w:pStyle w:val="NoSpacing"/>
        <w:numPr>
          <w:ilvl w:val="0"/>
          <w:numId w:val="25"/>
        </w:numPr>
        <w:rPr>
          <w:rFonts w:eastAsia="Times New Roman"/>
          <w:i/>
          <w:iCs/>
          <w:sz w:val="24"/>
          <w:szCs w:val="24"/>
          <w:shd w:val="clear" w:color="auto" w:fill="FFFFFF"/>
        </w:rPr>
      </w:pPr>
      <w:r>
        <w:rPr>
          <w:rFonts w:eastAsia="Times New Roman"/>
          <w:sz w:val="24"/>
          <w:szCs w:val="24"/>
          <w:shd w:val="clear" w:color="auto" w:fill="FFFFFF"/>
        </w:rPr>
        <w:t xml:space="preserve">Chronos denotes extent, or quantity of time. </w:t>
      </w:r>
    </w:p>
    <w:p w14:paraId="6AD8AEDD" w14:textId="47DA3AD9" w:rsidR="00B83581" w:rsidRPr="00B83581" w:rsidRDefault="00B83581" w:rsidP="00B83581">
      <w:pPr>
        <w:pStyle w:val="NoSpacing"/>
        <w:numPr>
          <w:ilvl w:val="0"/>
          <w:numId w:val="25"/>
        </w:numPr>
        <w:rPr>
          <w:rFonts w:eastAsia="Times New Roman"/>
          <w:i/>
          <w:iCs/>
          <w:sz w:val="24"/>
          <w:szCs w:val="24"/>
          <w:shd w:val="clear" w:color="auto" w:fill="FFFFFF"/>
        </w:rPr>
      </w:pPr>
      <w:r>
        <w:rPr>
          <w:rFonts w:eastAsia="Times New Roman"/>
          <w:sz w:val="24"/>
          <w:szCs w:val="24"/>
          <w:shd w:val="clear" w:color="auto" w:fill="FFFFFF"/>
        </w:rPr>
        <w:t>Times of refreshing (Kairos) – Acts 3:19</w:t>
      </w:r>
      <w:r w:rsidR="00367BAF">
        <w:rPr>
          <w:rFonts w:eastAsia="Times New Roman"/>
          <w:sz w:val="24"/>
          <w:szCs w:val="24"/>
          <w:shd w:val="clear" w:color="auto" w:fill="FFFFFF"/>
        </w:rPr>
        <w:t xml:space="preserve">, Matthew 22:1-14 – God sends out invitations to a banqueting table, but some are too busy and miss the time of His visitation (Luke 19:44) </w:t>
      </w:r>
    </w:p>
    <w:p w14:paraId="3FDA298A" w14:textId="77777777" w:rsidR="00B83581" w:rsidRPr="00B83581" w:rsidRDefault="00B83581" w:rsidP="00B83581">
      <w:pPr>
        <w:pStyle w:val="NoSpacing"/>
        <w:numPr>
          <w:ilvl w:val="0"/>
          <w:numId w:val="25"/>
        </w:numPr>
        <w:rPr>
          <w:rFonts w:eastAsia="Times New Roman"/>
          <w:i/>
          <w:iCs/>
          <w:sz w:val="24"/>
          <w:szCs w:val="24"/>
          <w:shd w:val="clear" w:color="auto" w:fill="FFFFFF"/>
        </w:rPr>
      </w:pPr>
      <w:r>
        <w:rPr>
          <w:rFonts w:eastAsia="Times New Roman"/>
          <w:sz w:val="24"/>
          <w:szCs w:val="24"/>
          <w:shd w:val="clear" w:color="auto" w:fill="FFFFFF"/>
        </w:rPr>
        <w:t>Redeem the time (Kairos) – Colossians 4:5</w:t>
      </w:r>
    </w:p>
    <w:p w14:paraId="2EF1FA4F" w14:textId="76E7E693" w:rsidR="00B83581" w:rsidRPr="00B83581" w:rsidRDefault="00B83581" w:rsidP="00B83581">
      <w:pPr>
        <w:pStyle w:val="NoSpacing"/>
        <w:numPr>
          <w:ilvl w:val="0"/>
          <w:numId w:val="25"/>
        </w:numPr>
        <w:rPr>
          <w:rFonts w:eastAsia="Times New Roman"/>
          <w:i/>
          <w:iCs/>
          <w:sz w:val="24"/>
          <w:szCs w:val="24"/>
          <w:shd w:val="clear" w:color="auto" w:fill="FFFFFF"/>
        </w:rPr>
      </w:pPr>
      <w:r>
        <w:rPr>
          <w:rFonts w:eastAsia="Times New Roman"/>
          <w:sz w:val="24"/>
          <w:szCs w:val="24"/>
          <w:shd w:val="clear" w:color="auto" w:fill="FFFFFF"/>
        </w:rPr>
        <w:t xml:space="preserve">Times and seasons – </w:t>
      </w:r>
      <w:proofErr w:type="gramStart"/>
      <w:r w:rsidR="006E42CB">
        <w:rPr>
          <w:rFonts w:eastAsia="Times New Roman"/>
          <w:sz w:val="24"/>
          <w:szCs w:val="24"/>
          <w:shd w:val="clear" w:color="auto" w:fill="FFFFFF"/>
        </w:rPr>
        <w:t>Acts</w:t>
      </w:r>
      <w:proofErr w:type="gramEnd"/>
      <w:r w:rsidR="006E42CB">
        <w:rPr>
          <w:rFonts w:eastAsia="Times New Roman"/>
          <w:sz w:val="24"/>
          <w:szCs w:val="24"/>
          <w:shd w:val="clear" w:color="auto" w:fill="FFFFFF"/>
        </w:rPr>
        <w:t xml:space="preserve"> 1:4-8</w:t>
      </w:r>
    </w:p>
    <w:p w14:paraId="38349365" w14:textId="77777777" w:rsidR="00B83581" w:rsidRDefault="00B83581" w:rsidP="00B83581">
      <w:pPr>
        <w:pStyle w:val="NoSpacing"/>
        <w:rPr>
          <w:rFonts w:eastAsia="Times New Roman"/>
          <w:sz w:val="24"/>
          <w:szCs w:val="24"/>
          <w:shd w:val="clear" w:color="auto" w:fill="FFFFFF"/>
        </w:rPr>
      </w:pPr>
    </w:p>
    <w:p w14:paraId="248AAB97" w14:textId="369F0B09" w:rsidR="00B83581" w:rsidRPr="004364E8" w:rsidRDefault="00B83581" w:rsidP="00B83581">
      <w:pPr>
        <w:pStyle w:val="NoSpacing"/>
        <w:rPr>
          <w:rFonts w:eastAsia="Times New Roman"/>
          <w:i/>
          <w:iCs/>
          <w:sz w:val="24"/>
          <w:szCs w:val="24"/>
          <w:shd w:val="clear" w:color="auto" w:fill="FFFFFF"/>
        </w:rPr>
      </w:pPr>
      <w:r>
        <w:rPr>
          <w:rFonts w:eastAsia="Times New Roman"/>
          <w:sz w:val="24"/>
          <w:szCs w:val="24"/>
          <w:shd w:val="clear" w:color="auto" w:fill="FFFFFF"/>
        </w:rPr>
        <w:t xml:space="preserve">3) Seek the Lord while He may be found  </w:t>
      </w:r>
    </w:p>
    <w:p w14:paraId="2747B7E1" w14:textId="1FA2AA1B" w:rsidR="006E42CB" w:rsidRDefault="006E42CB" w:rsidP="00F1482E">
      <w:pPr>
        <w:pStyle w:val="NoSpacing"/>
        <w:numPr>
          <w:ilvl w:val="0"/>
          <w:numId w:val="26"/>
        </w:numPr>
        <w:rPr>
          <w:rFonts w:eastAsia="Times New Roman"/>
          <w:i/>
          <w:iCs/>
          <w:sz w:val="24"/>
          <w:szCs w:val="24"/>
          <w:shd w:val="clear" w:color="auto" w:fill="FFFFFF"/>
        </w:rPr>
      </w:pPr>
      <w:r w:rsidRPr="006E42CB">
        <w:rPr>
          <w:rFonts w:eastAsia="Times New Roman"/>
          <w:i/>
          <w:iCs/>
          <w:sz w:val="24"/>
          <w:szCs w:val="24"/>
          <w:shd w:val="clear" w:color="auto" w:fill="FFFFFF"/>
        </w:rPr>
        <w:t>Seek the Lord while He may be found, call upon Him while He is near. Let the wicked forsake his way, And the unrighteous man his thoughts; Let him return to the Lord, And He will have mercy on him; And to our God, For He will abundantly pardon. Isaiah 55:6-7</w:t>
      </w:r>
    </w:p>
    <w:p w14:paraId="00D1372E" w14:textId="1AFB82E1" w:rsidR="00F1482E" w:rsidRDefault="00F1482E" w:rsidP="00F1482E">
      <w:pPr>
        <w:pStyle w:val="NoSpacing"/>
        <w:numPr>
          <w:ilvl w:val="0"/>
          <w:numId w:val="26"/>
        </w:numPr>
        <w:rPr>
          <w:rFonts w:eastAsia="Times New Roman"/>
          <w:i/>
          <w:iCs/>
          <w:sz w:val="24"/>
          <w:szCs w:val="24"/>
          <w:shd w:val="clear" w:color="auto" w:fill="FFFFFF"/>
        </w:rPr>
      </w:pPr>
      <w:r w:rsidRPr="00F1482E">
        <w:rPr>
          <w:rFonts w:eastAsia="Times New Roman"/>
          <w:i/>
          <w:iCs/>
          <w:sz w:val="24"/>
          <w:szCs w:val="24"/>
          <w:shd w:val="clear" w:color="auto" w:fill="FFFFFF"/>
        </w:rPr>
        <w:t xml:space="preserve">Strive to enter through the narrow gate, for many, I say to you, will seek to enter and will not be able. When once the Master of the house has </w:t>
      </w:r>
      <w:proofErr w:type="gramStart"/>
      <w:r w:rsidRPr="00F1482E">
        <w:rPr>
          <w:rFonts w:eastAsia="Times New Roman"/>
          <w:i/>
          <w:iCs/>
          <w:sz w:val="24"/>
          <w:szCs w:val="24"/>
          <w:shd w:val="clear" w:color="auto" w:fill="FFFFFF"/>
        </w:rPr>
        <w:t>risen up</w:t>
      </w:r>
      <w:proofErr w:type="gramEnd"/>
      <w:r w:rsidRPr="00F1482E">
        <w:rPr>
          <w:rFonts w:eastAsia="Times New Roman"/>
          <w:i/>
          <w:iCs/>
          <w:sz w:val="24"/>
          <w:szCs w:val="24"/>
          <w:shd w:val="clear" w:color="auto" w:fill="FFFFFF"/>
        </w:rPr>
        <w:t xml:space="preserve"> and shut the door, and you begin to stand outside and knock at the door, saying, “Lord, Lord, open for us,” and He will answer and say to you, “I do not know you, where you are from.” Luke 13:24-25</w:t>
      </w:r>
    </w:p>
    <w:p w14:paraId="3A8D1490" w14:textId="4A65EFAD" w:rsidR="00864510" w:rsidRDefault="00864510" w:rsidP="00864510">
      <w:pPr>
        <w:pStyle w:val="NoSpacing"/>
        <w:rPr>
          <w:rFonts w:eastAsia="Times New Roman"/>
          <w:i/>
          <w:iCs/>
          <w:sz w:val="24"/>
          <w:szCs w:val="24"/>
          <w:shd w:val="clear" w:color="auto" w:fill="FFFFFF"/>
        </w:rPr>
      </w:pPr>
      <w:r>
        <w:rPr>
          <w:rFonts w:eastAsia="Times New Roman"/>
          <w:noProof/>
          <w:sz w:val="24"/>
          <w:szCs w:val="24"/>
          <w:shd w:val="clear" w:color="auto" w:fill="FFFFFF"/>
        </w:rPr>
        <w:drawing>
          <wp:anchor distT="0" distB="0" distL="114300" distR="114300" simplePos="0" relativeHeight="251658240" behindDoc="0" locked="0" layoutInCell="1" allowOverlap="1" wp14:anchorId="0B7D7588" wp14:editId="4FB86877">
            <wp:simplePos x="0" y="0"/>
            <wp:positionH relativeFrom="margin">
              <wp:align>center</wp:align>
            </wp:positionH>
            <wp:positionV relativeFrom="margin">
              <wp:align>bottom</wp:align>
            </wp:positionV>
            <wp:extent cx="3233420" cy="1818640"/>
            <wp:effectExtent l="133350" t="114300" r="119380" b="162560"/>
            <wp:wrapSquare wrapText="bothSides"/>
            <wp:docPr id="1872874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874511" name="Picture 1872874511"/>
                    <pic:cNvPicPr/>
                  </pic:nvPicPr>
                  <pic:blipFill>
                    <a:blip r:embed="rId8">
                      <a:extLst>
                        <a:ext uri="{28A0092B-C50C-407E-A947-70E740481C1C}">
                          <a14:useLocalDpi xmlns:a14="http://schemas.microsoft.com/office/drawing/2010/main" val="0"/>
                        </a:ext>
                      </a:extLst>
                    </a:blip>
                    <a:stretch>
                      <a:fillRect/>
                    </a:stretch>
                  </pic:blipFill>
                  <pic:spPr>
                    <a:xfrm>
                      <a:off x="0" y="0"/>
                      <a:ext cx="3233420" cy="1818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F3AB64D" w14:textId="19D6396E" w:rsidR="00864510" w:rsidRPr="00864510" w:rsidRDefault="00864510" w:rsidP="00864510">
      <w:pPr>
        <w:pStyle w:val="NoSpacing"/>
        <w:rPr>
          <w:rFonts w:eastAsia="Times New Roman"/>
          <w:sz w:val="24"/>
          <w:szCs w:val="24"/>
          <w:shd w:val="clear" w:color="auto" w:fill="FFFFFF"/>
        </w:rPr>
      </w:pPr>
    </w:p>
    <w:p w14:paraId="1DD4F4AE" w14:textId="40B5F518" w:rsidR="00F1482E" w:rsidRPr="00F1482E" w:rsidRDefault="00F1482E" w:rsidP="00F1482E">
      <w:pPr>
        <w:pStyle w:val="NoSpacing"/>
        <w:rPr>
          <w:rFonts w:eastAsia="Times New Roman"/>
          <w:i/>
          <w:iCs/>
          <w:sz w:val="24"/>
          <w:szCs w:val="24"/>
          <w:shd w:val="clear" w:color="auto" w:fill="FFFFFF"/>
        </w:rPr>
      </w:pPr>
    </w:p>
    <w:p w14:paraId="65F184C5" w14:textId="7C858442" w:rsidR="00900B38" w:rsidRPr="00900B38" w:rsidRDefault="00900B38" w:rsidP="006E42CB">
      <w:pPr>
        <w:pStyle w:val="NoSpacing"/>
        <w:rPr>
          <w:rFonts w:eastAsia="Times New Roman"/>
          <w:sz w:val="24"/>
          <w:szCs w:val="24"/>
          <w:shd w:val="clear" w:color="auto" w:fill="FFFFFF"/>
        </w:rPr>
      </w:pPr>
    </w:p>
    <w:p w14:paraId="2BBDC168" w14:textId="323442D4" w:rsidR="00616EFA" w:rsidRPr="00616EFA" w:rsidRDefault="00616EFA" w:rsidP="00616EFA"/>
    <w:p w14:paraId="008174B1" w14:textId="77777777" w:rsidR="006F5A6D" w:rsidRPr="006F5A6D" w:rsidRDefault="006F5A6D" w:rsidP="006F5A6D"/>
    <w:sectPr w:rsidR="006F5A6D" w:rsidRPr="006F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5pt;height:11.5pt" o:bullet="t">
        <v:imagedata r:id="rId1" o:title="msoF3CD"/>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E01616"/>
    <w:multiLevelType w:val="hybridMultilevel"/>
    <w:tmpl w:val="DEA063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242507"/>
    <w:multiLevelType w:val="hybridMultilevel"/>
    <w:tmpl w:val="6D0CE8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422D59"/>
    <w:multiLevelType w:val="hybridMultilevel"/>
    <w:tmpl w:val="DD1652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3162321">
    <w:abstractNumId w:val="21"/>
  </w:num>
  <w:num w:numId="2" w16cid:durableId="2072389192">
    <w:abstractNumId w:val="12"/>
  </w:num>
  <w:num w:numId="3" w16cid:durableId="935865313">
    <w:abstractNumId w:val="10"/>
  </w:num>
  <w:num w:numId="4" w16cid:durableId="1662808732">
    <w:abstractNumId w:val="23"/>
  </w:num>
  <w:num w:numId="5" w16cid:durableId="1593902423">
    <w:abstractNumId w:val="14"/>
  </w:num>
  <w:num w:numId="6" w16cid:durableId="1480271232">
    <w:abstractNumId w:val="18"/>
  </w:num>
  <w:num w:numId="7" w16cid:durableId="1510949594">
    <w:abstractNumId w:val="20"/>
  </w:num>
  <w:num w:numId="8" w16cid:durableId="1984002401">
    <w:abstractNumId w:val="9"/>
  </w:num>
  <w:num w:numId="9" w16cid:durableId="638997140">
    <w:abstractNumId w:val="7"/>
  </w:num>
  <w:num w:numId="10" w16cid:durableId="1393578323">
    <w:abstractNumId w:val="6"/>
  </w:num>
  <w:num w:numId="11" w16cid:durableId="1307007319">
    <w:abstractNumId w:val="5"/>
  </w:num>
  <w:num w:numId="12" w16cid:durableId="987901929">
    <w:abstractNumId w:val="4"/>
  </w:num>
  <w:num w:numId="13" w16cid:durableId="1589117067">
    <w:abstractNumId w:val="8"/>
  </w:num>
  <w:num w:numId="14" w16cid:durableId="1300643863">
    <w:abstractNumId w:val="3"/>
  </w:num>
  <w:num w:numId="15" w16cid:durableId="1445080837">
    <w:abstractNumId w:val="2"/>
  </w:num>
  <w:num w:numId="16" w16cid:durableId="2114786996">
    <w:abstractNumId w:val="1"/>
  </w:num>
  <w:num w:numId="17" w16cid:durableId="536235513">
    <w:abstractNumId w:val="0"/>
  </w:num>
  <w:num w:numId="18" w16cid:durableId="476533774">
    <w:abstractNumId w:val="15"/>
  </w:num>
  <w:num w:numId="19" w16cid:durableId="186990276">
    <w:abstractNumId w:val="16"/>
  </w:num>
  <w:num w:numId="20" w16cid:durableId="1157575909">
    <w:abstractNumId w:val="22"/>
  </w:num>
  <w:num w:numId="21" w16cid:durableId="1106654690">
    <w:abstractNumId w:val="19"/>
  </w:num>
  <w:num w:numId="22" w16cid:durableId="1821463470">
    <w:abstractNumId w:val="11"/>
  </w:num>
  <w:num w:numId="23" w16cid:durableId="1452742084">
    <w:abstractNumId w:val="25"/>
  </w:num>
  <w:num w:numId="24" w16cid:durableId="437799400">
    <w:abstractNumId w:val="13"/>
  </w:num>
  <w:num w:numId="25" w16cid:durableId="965351199">
    <w:abstractNumId w:val="17"/>
  </w:num>
  <w:num w:numId="26" w16cid:durableId="5135431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6D"/>
    <w:rsid w:val="00367BAF"/>
    <w:rsid w:val="004364E8"/>
    <w:rsid w:val="00616EFA"/>
    <w:rsid w:val="00645252"/>
    <w:rsid w:val="006D3D74"/>
    <w:rsid w:val="006E42CB"/>
    <w:rsid w:val="006F5A6D"/>
    <w:rsid w:val="0083569A"/>
    <w:rsid w:val="00864510"/>
    <w:rsid w:val="00900B38"/>
    <w:rsid w:val="009604D3"/>
    <w:rsid w:val="009E4FFE"/>
    <w:rsid w:val="00A9204E"/>
    <w:rsid w:val="00B83581"/>
    <w:rsid w:val="00F1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CC6C"/>
  <w15:chartTrackingRefBased/>
  <w15:docId w15:val="{7C3711EB-5778-4C82-B2BE-9C5C39CB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6D"/>
  </w:style>
  <w:style w:type="paragraph" w:styleId="Heading1">
    <w:name w:val="heading 1"/>
    <w:basedOn w:val="Normal"/>
    <w:next w:val="Normal"/>
    <w:link w:val="Heading1Char"/>
    <w:uiPriority w:val="9"/>
    <w:qFormat/>
    <w:rsid w:val="006F5A6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5A6D"/>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5A6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F5A6D"/>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6F5A6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6F5A6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6F5A6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6F5A6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6F5A6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6D"/>
    <w:rPr>
      <w:smallCaps/>
      <w:spacing w:val="5"/>
      <w:sz w:val="32"/>
      <w:szCs w:val="32"/>
    </w:rPr>
  </w:style>
  <w:style w:type="character" w:customStyle="1" w:styleId="Heading2Char">
    <w:name w:val="Heading 2 Char"/>
    <w:basedOn w:val="DefaultParagraphFont"/>
    <w:link w:val="Heading2"/>
    <w:uiPriority w:val="9"/>
    <w:rsid w:val="006F5A6D"/>
    <w:rPr>
      <w:smallCaps/>
      <w:spacing w:val="5"/>
      <w:sz w:val="28"/>
      <w:szCs w:val="28"/>
    </w:rPr>
  </w:style>
  <w:style w:type="character" w:customStyle="1" w:styleId="Heading3Char">
    <w:name w:val="Heading 3 Char"/>
    <w:basedOn w:val="DefaultParagraphFont"/>
    <w:link w:val="Heading3"/>
    <w:uiPriority w:val="9"/>
    <w:rsid w:val="006F5A6D"/>
    <w:rPr>
      <w:smallCaps/>
      <w:spacing w:val="5"/>
      <w:sz w:val="24"/>
      <w:szCs w:val="24"/>
    </w:rPr>
  </w:style>
  <w:style w:type="character" w:customStyle="1" w:styleId="Heading4Char">
    <w:name w:val="Heading 4 Char"/>
    <w:basedOn w:val="DefaultParagraphFont"/>
    <w:link w:val="Heading4"/>
    <w:uiPriority w:val="9"/>
    <w:rsid w:val="006F5A6D"/>
    <w:rPr>
      <w:i/>
      <w:iCs/>
      <w:smallCaps/>
      <w:spacing w:val="10"/>
      <w:sz w:val="22"/>
      <w:szCs w:val="22"/>
    </w:rPr>
  </w:style>
  <w:style w:type="character" w:customStyle="1" w:styleId="Heading5Char">
    <w:name w:val="Heading 5 Char"/>
    <w:basedOn w:val="DefaultParagraphFont"/>
    <w:link w:val="Heading5"/>
    <w:uiPriority w:val="9"/>
    <w:rsid w:val="006F5A6D"/>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6F5A6D"/>
    <w:rPr>
      <w:smallCaps/>
      <w:color w:val="70AD47" w:themeColor="accent6"/>
      <w:spacing w:val="5"/>
      <w:sz w:val="22"/>
      <w:szCs w:val="22"/>
    </w:rPr>
  </w:style>
  <w:style w:type="character" w:customStyle="1" w:styleId="Heading7Char">
    <w:name w:val="Heading 7 Char"/>
    <w:basedOn w:val="DefaultParagraphFont"/>
    <w:link w:val="Heading7"/>
    <w:uiPriority w:val="9"/>
    <w:rsid w:val="006F5A6D"/>
    <w:rPr>
      <w:b/>
      <w:bCs/>
      <w:smallCaps/>
      <w:color w:val="70AD47" w:themeColor="accent6"/>
      <w:spacing w:val="10"/>
    </w:rPr>
  </w:style>
  <w:style w:type="character" w:customStyle="1" w:styleId="Heading8Char">
    <w:name w:val="Heading 8 Char"/>
    <w:basedOn w:val="DefaultParagraphFont"/>
    <w:link w:val="Heading8"/>
    <w:uiPriority w:val="9"/>
    <w:rsid w:val="006F5A6D"/>
    <w:rPr>
      <w:b/>
      <w:bCs/>
      <w:i/>
      <w:iCs/>
      <w:smallCaps/>
      <w:color w:val="538135" w:themeColor="accent6" w:themeShade="BF"/>
    </w:rPr>
  </w:style>
  <w:style w:type="character" w:customStyle="1" w:styleId="Heading9Char">
    <w:name w:val="Heading 9 Char"/>
    <w:basedOn w:val="DefaultParagraphFont"/>
    <w:link w:val="Heading9"/>
    <w:uiPriority w:val="9"/>
    <w:rsid w:val="006F5A6D"/>
    <w:rPr>
      <w:b/>
      <w:bCs/>
      <w:i/>
      <w:iCs/>
      <w:smallCaps/>
      <w:color w:val="385623" w:themeColor="accent6" w:themeShade="80"/>
    </w:rPr>
  </w:style>
  <w:style w:type="paragraph" w:styleId="Title">
    <w:name w:val="Title"/>
    <w:basedOn w:val="Normal"/>
    <w:next w:val="Normal"/>
    <w:link w:val="TitleChar"/>
    <w:uiPriority w:val="10"/>
    <w:qFormat/>
    <w:rsid w:val="006F5A6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5A6D"/>
    <w:rPr>
      <w:smallCaps/>
      <w:color w:val="262626" w:themeColor="text1" w:themeTint="D9"/>
      <w:sz w:val="52"/>
      <w:szCs w:val="52"/>
    </w:rPr>
  </w:style>
  <w:style w:type="paragraph" w:styleId="Subtitle">
    <w:name w:val="Subtitle"/>
    <w:basedOn w:val="Normal"/>
    <w:next w:val="Normal"/>
    <w:link w:val="SubtitleChar"/>
    <w:uiPriority w:val="11"/>
    <w:qFormat/>
    <w:rsid w:val="006F5A6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5A6D"/>
    <w:rPr>
      <w:rFonts w:asciiTheme="majorHAnsi" w:eastAsiaTheme="majorEastAsia" w:hAnsiTheme="majorHAnsi" w:cstheme="majorBidi"/>
    </w:rPr>
  </w:style>
  <w:style w:type="character" w:styleId="SubtleEmphasis">
    <w:name w:val="Subtle Emphasis"/>
    <w:uiPriority w:val="19"/>
    <w:qFormat/>
    <w:rsid w:val="006F5A6D"/>
    <w:rPr>
      <w:i/>
      <w:iCs/>
    </w:rPr>
  </w:style>
  <w:style w:type="character" w:styleId="Emphasis">
    <w:name w:val="Emphasis"/>
    <w:uiPriority w:val="20"/>
    <w:qFormat/>
    <w:rsid w:val="006F5A6D"/>
    <w:rPr>
      <w:b/>
      <w:bCs/>
      <w:i/>
      <w:iCs/>
      <w:spacing w:val="10"/>
    </w:rPr>
  </w:style>
  <w:style w:type="character" w:styleId="IntenseEmphasis">
    <w:name w:val="Intense Emphasis"/>
    <w:uiPriority w:val="21"/>
    <w:qFormat/>
    <w:rsid w:val="006F5A6D"/>
    <w:rPr>
      <w:b/>
      <w:bCs/>
      <w:i/>
      <w:iCs/>
      <w:color w:val="70AD47" w:themeColor="accent6"/>
      <w:spacing w:val="10"/>
    </w:rPr>
  </w:style>
  <w:style w:type="character" w:styleId="Strong">
    <w:name w:val="Strong"/>
    <w:uiPriority w:val="22"/>
    <w:qFormat/>
    <w:rsid w:val="006F5A6D"/>
    <w:rPr>
      <w:b/>
      <w:bCs/>
      <w:color w:val="70AD47" w:themeColor="accent6"/>
    </w:rPr>
  </w:style>
  <w:style w:type="paragraph" w:styleId="Quote">
    <w:name w:val="Quote"/>
    <w:basedOn w:val="Normal"/>
    <w:next w:val="Normal"/>
    <w:link w:val="QuoteChar"/>
    <w:uiPriority w:val="29"/>
    <w:qFormat/>
    <w:rsid w:val="006F5A6D"/>
    <w:rPr>
      <w:i/>
      <w:iCs/>
    </w:rPr>
  </w:style>
  <w:style w:type="character" w:customStyle="1" w:styleId="QuoteChar">
    <w:name w:val="Quote Char"/>
    <w:basedOn w:val="DefaultParagraphFont"/>
    <w:link w:val="Quote"/>
    <w:uiPriority w:val="29"/>
    <w:rsid w:val="006F5A6D"/>
    <w:rPr>
      <w:i/>
      <w:iCs/>
    </w:rPr>
  </w:style>
  <w:style w:type="paragraph" w:styleId="IntenseQuote">
    <w:name w:val="Intense Quote"/>
    <w:basedOn w:val="Normal"/>
    <w:next w:val="Normal"/>
    <w:link w:val="IntenseQuoteChar"/>
    <w:uiPriority w:val="30"/>
    <w:qFormat/>
    <w:rsid w:val="006F5A6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5A6D"/>
    <w:rPr>
      <w:b/>
      <w:bCs/>
      <w:i/>
      <w:iCs/>
    </w:rPr>
  </w:style>
  <w:style w:type="character" w:styleId="SubtleReference">
    <w:name w:val="Subtle Reference"/>
    <w:uiPriority w:val="31"/>
    <w:qFormat/>
    <w:rsid w:val="006F5A6D"/>
    <w:rPr>
      <w:b/>
      <w:bCs/>
    </w:rPr>
  </w:style>
  <w:style w:type="character" w:styleId="IntenseReference">
    <w:name w:val="Intense Reference"/>
    <w:uiPriority w:val="32"/>
    <w:qFormat/>
    <w:rsid w:val="006F5A6D"/>
    <w:rPr>
      <w:b/>
      <w:bCs/>
      <w:smallCaps/>
      <w:spacing w:val="5"/>
      <w:sz w:val="22"/>
      <w:szCs w:val="22"/>
      <w:u w:val="single"/>
    </w:rPr>
  </w:style>
  <w:style w:type="character" w:styleId="BookTitle">
    <w:name w:val="Book Title"/>
    <w:uiPriority w:val="33"/>
    <w:qFormat/>
    <w:rsid w:val="006F5A6D"/>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F5A6D"/>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6F5A6D"/>
    <w:pPr>
      <w:spacing w:after="0" w:line="240" w:lineRule="auto"/>
    </w:pPr>
  </w:style>
  <w:style w:type="paragraph" w:styleId="TOCHeading">
    <w:name w:val="TOC Heading"/>
    <w:basedOn w:val="Heading1"/>
    <w:next w:val="Normal"/>
    <w:uiPriority w:val="39"/>
    <w:semiHidden/>
    <w:unhideWhenUsed/>
    <w:qFormat/>
    <w:rsid w:val="006F5A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9080">
      <w:bodyDiv w:val="1"/>
      <w:marLeft w:val="0"/>
      <w:marRight w:val="0"/>
      <w:marTop w:val="0"/>
      <w:marBottom w:val="0"/>
      <w:divBdr>
        <w:top w:val="none" w:sz="0" w:space="0" w:color="auto"/>
        <w:left w:val="none" w:sz="0" w:space="0" w:color="auto"/>
        <w:bottom w:val="none" w:sz="0" w:space="0" w:color="auto"/>
        <w:right w:val="none" w:sz="0" w:space="0" w:color="auto"/>
      </w:divBdr>
    </w:div>
    <w:div w:id="1833793576">
      <w:bodyDiv w:val="1"/>
      <w:marLeft w:val="0"/>
      <w:marRight w:val="0"/>
      <w:marTop w:val="0"/>
      <w:marBottom w:val="0"/>
      <w:divBdr>
        <w:top w:val="none" w:sz="0" w:space="0" w:color="auto"/>
        <w:left w:val="none" w:sz="0" w:space="0" w:color="auto"/>
        <w:bottom w:val="none" w:sz="0" w:space="0" w:color="auto"/>
        <w:right w:val="none" w:sz="0" w:space="0" w:color="auto"/>
      </w:divBdr>
    </w:div>
    <w:div w:id="1947997981">
      <w:bodyDiv w:val="1"/>
      <w:marLeft w:val="0"/>
      <w:marRight w:val="0"/>
      <w:marTop w:val="0"/>
      <w:marBottom w:val="0"/>
      <w:divBdr>
        <w:top w:val="none" w:sz="0" w:space="0" w:color="auto"/>
        <w:left w:val="none" w:sz="0" w:space="0" w:color="auto"/>
        <w:bottom w:val="none" w:sz="0" w:space="0" w:color="auto"/>
        <w:right w:val="none" w:sz="0" w:space="0" w:color="auto"/>
      </w:divBdr>
    </w:div>
    <w:div w:id="20826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1297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6</cp:revision>
  <dcterms:created xsi:type="dcterms:W3CDTF">2024-02-02T17:48:00Z</dcterms:created>
  <dcterms:modified xsi:type="dcterms:W3CDTF">2024-02-03T21:43:00Z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